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b w:val="1"/>
          <w:bCs w:val="1"/>
          <w:color w:val="2d3748"/>
          <w:sz w:val="46"/>
          <w:szCs w:val="46"/>
        </w:rPr>
      </w:pPr>
      <w:bookmarkStart w:colFirst="0" w:colLast="0" w:name="_82jcmm5ycr45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46"/>
          <w:szCs w:val="46"/>
          <w:rtl w:val="0"/>
        </w:rPr>
        <w:t xml:space="preserve">VAIHE 1A: PERUSTIETOJEN KARTOITUS JA KILPAILIJOIDEN TUNNISTAMINEN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g74dt89bqd72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Mitä tässä vaiheessa tehdään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Kerrot yrityksesi perustiedot ja muutaman kilpailijan nimen. Tekoäly hoitaa loput - tutkii markkinan, kilpailijat ja antaa sinulle valmiin analyysin.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o3x1tydl2ona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Miksi tämä on tärkeää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Ymmärtääksesi miten erottautua, tarvitset käsityksen markkinatilanteesta. Mutta sinun ei tarvitse kuluttaa aikaa kilpailijoiden tutkimiseen - tekoäly tekee sen puolestasi.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pr8y95nvpkn2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KEHOITE TEKOÄLYLLE (KOPIOI JA TÄYDENNÄ PERUSTIETOSI)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Toimit markkinatutkimuksen asiantuntijana. Tutki yritykseni toimiala ja kilpailijat sekä anna minulle valmis analyysi markkinatilanteesta. Teen brändistrategiaa, joten keskity erottautumiseen vaikuttaviin tekijöihin.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8d8unpss41at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YRITYKSENI PERUSTIEDOT: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Yrityksen nimi: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[TÄYTÄ TÄHÄN]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Mitä teen: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[KUVAILE LYHYESTI - esim. "Teen verkkosivuja pienyrityksille", "Tarjoan hierontapalveluita", "Myyn käsitöitä"]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Kenelle: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[KUVAILE ASIAKKAITA - esim. "Paikallisille yrityksille", "Stressaantuneille työikäisille", "Käsityöharrastajille"]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Missä toimin: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[esim. "Tampereella", "Koko Suomessa", "Verkossa"]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Kilpailijoita joita tiedän: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[LISTAA 1-5 NIMEÄ tai kirjoita "En tiedä kilpailijoita"]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Erityiskysymys: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Onko jotain erityistä, mistä haluat tietää kilpailijoiden suhteen? [VALINNAINEN - esim. "Miten he hinnoittelevat", "Mitä he mainostavat Facebookissa"]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xozl3urnga7o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TEHTÄVÄSI: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ogobyxfbtpsj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1. TUTKI TOIMIALA JA MARKKINATILANNE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Määrittele toimiala tarkemmin ja arvioi sen koko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Selvitä onko ala kasvava, vakaa vai kutistuva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Arvioi kuinka helppoa alalle on tulla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Tunnista toimialan tyypilliset piirteet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w2bc1wsfcgkb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2. ETSI JA ANALYSOI KILPAILIJOITA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" w:cs="Roboto" w:eastAsia="Roboto" w:hAnsi="Roboto"/>
          <w:b w:val="1"/>
          <w:bCs w:val="1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Käytä hakukoneita, sosiaalista mediaa ja muita lähteitä löytääksesi: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5-8 suoraa kilpailijaa (tekevät samaa asiaa)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3-5 epäsuoraa kilpailijaa (ratkaisevat saman ongelman eri tavalla)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Analysoi heidän vahvuutensa ja heikkoutensa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Tutki heidän hinnoitteluaan, palvelujaan ja markkinointiaan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Selvitä millä tavoin he viestivät ja asemoivat itsensä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b6hdoxfhe7cq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3. TUNNISTA MARKKINAKUILUJA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Mihin tarpeisiin ei ole hyvin vastattu?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Millaiset asiakasryhmät ovat huonosti palveltuja?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Mitkä hintakategoriat puuttuvat?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Millaiset palvelutavat puuttuvat markkinoilta?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us80ycq1khj9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4. ARVIOI EROTTAUTUMISMAHDOLLISUUDET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Millä tavoin voisin erottua kilpailijoista?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Mitkä ovat realistiset kilpailuedut minun resursseillani?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Millaiselle viestinnälle ja asemoinnille on tilaa?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ya1p8oqww69z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LOPPUTUOTOS - ANNA MINULLE VALMIS ANALYYSI: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21nndw7k9fea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TOIMIALAKATSAUS (LYHYT)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Toimiala: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[Määritelmä]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Markkinan koko ja kasvunäkymät: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[Arvio]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Kilpailun kovuus asteikolla 1-10: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[Arvio + perustelu]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g5n2shrgnjjv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KILPAILIJAT (TAULUKKO)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.6646971935006"/>
        <w:gridCol w:w="1138.3161004431313"/>
        <w:gridCol w:w="2451.757754800591"/>
        <w:gridCol w:w="1594.5642540620383"/>
        <w:gridCol w:w="1483.9586410635156"/>
        <w:gridCol w:w="1580.738552437223"/>
        <w:tblGridChange w:id="0">
          <w:tblGrid>
            <w:gridCol w:w="1110.6646971935006"/>
            <w:gridCol w:w="1138.3161004431313"/>
            <w:gridCol w:w="2451.757754800591"/>
            <w:gridCol w:w="1594.5642540620383"/>
            <w:gridCol w:w="1483.9586410635156"/>
            <w:gridCol w:w="1580.73855243722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Kilpailija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Mitä tekee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Hintataso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Vahvuus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Heikkous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d3748"/>
                <w:sz w:val="27"/>
                <w:szCs w:val="27"/>
                <w:rtl w:val="0"/>
              </w:rPr>
              <w:t xml:space="preserve">Asiakasryhmä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[Nimi]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[Palvelu]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[Budget/Keski/Premium]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[Päävahtuvuus]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[Pääheikkous]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[Keille myy]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Roboto" w:cs="Roboto" w:eastAsia="Roboto" w:hAnsi="Roboto"/>
                <w:color w:val="2d3748"/>
                <w:sz w:val="27"/>
                <w:szCs w:val="27"/>
              </w:rPr>
            </w:pPr>
            <w:r w:rsidDel="00000000" w:rsidR="00000000" w:rsidRPr="00000000">
              <w:rPr>
                <w:rFonts w:ascii="Roboto" w:cs="Roboto" w:eastAsia="Roboto" w:hAnsi="Roboto"/>
                <w:color w:val="2d3748"/>
                <w:sz w:val="27"/>
                <w:szCs w:val="27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4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5owfic7rslju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KESKEISET HAVAINNOT (3-5 PÄÄKOHTAA)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[Tärkein havainto markkinatilanteesta]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[Suurin mahdollisuus erottautumiseen]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[Suurin haaste markkinoilla]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[Suositus jatkotutkimukselle]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sg5g7aa3yv33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EROTTAUTUMISEHDOTUKSET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Roboto" w:cs="Roboto" w:eastAsia="Roboto" w:hAnsi="Roboto"/>
          <w:b w:val="1"/>
          <w:bCs w:val="1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Helpoimmat tavat erottautua: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[Konkreettinen ehdotus]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[Konkreettinen ehdotus]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[Konkreettinen ehdotus]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Roboto" w:cs="Roboto" w:eastAsia="Roboto" w:hAnsi="Roboto"/>
          <w:b w:val="1"/>
          <w:bCs w:val="1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Pitemmän aikavälin mahdollisuudet: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[Ehdotus suuremmille muutoksille]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before="280" w:lineRule="auto"/>
        <w:rPr>
          <w:rFonts w:ascii="Roboto" w:cs="Roboto" w:eastAsia="Roboto" w:hAnsi="Roboto"/>
          <w:b w:val="1"/>
          <w:bCs w:val="1"/>
          <w:color w:val="2d3748"/>
          <w:sz w:val="26"/>
          <w:szCs w:val="26"/>
        </w:rPr>
      </w:pPr>
      <w:bookmarkStart w:colFirst="0" w:colLast="0" w:name="_sdingrjy5c99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6"/>
          <w:szCs w:val="26"/>
          <w:rtl w:val="0"/>
        </w:rPr>
        <w:t xml:space="preserve">SEURAAVA ASKEL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Kerro mitä kannattaa tutkia tarkemmin seuraavassa vaiheessa (1B).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80" w:lineRule="auto"/>
        <w:rPr>
          <w:rFonts w:ascii="Roboto" w:cs="Roboto" w:eastAsia="Roboto" w:hAnsi="Roboto"/>
          <w:b w:val="1"/>
          <w:bCs w:val="1"/>
          <w:color w:val="2d3748"/>
          <w:sz w:val="34"/>
          <w:szCs w:val="34"/>
        </w:rPr>
      </w:pPr>
      <w:bookmarkStart w:colFirst="0" w:colLast="0" w:name="_evyvx526nvq" w:id="16"/>
      <w:bookmarkEnd w:id="16"/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34"/>
          <w:szCs w:val="34"/>
          <w:rtl w:val="0"/>
        </w:rPr>
        <w:t xml:space="preserve">OHJEET VASTAUKSELLE: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Tee tutkimustyö itse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älä pyydä lisätietoja vaan etsi ne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Ole käytännönläheinen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keskity asioihin, jotka todella vaikuttavat liiketoimintaan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Pidä lyhyt ja ytimekäs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pienyrittäjällä ei ole aikaa lukea pitkiä analyysejä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Anna konkreettisia ehdotuksia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älä jää yleiselle tasolle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Jos et löydä tietoa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mainitse se ja ehdota vaihtoehtoisia tutkimustapoja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2d374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d3748"/>
          <w:sz w:val="27"/>
          <w:szCs w:val="27"/>
          <w:rtl w:val="0"/>
        </w:rPr>
        <w:t xml:space="preserve">Keskity erottautumiseen</w:t>
      </w:r>
      <w:r w:rsidDel="00000000" w:rsidR="00000000" w:rsidRPr="00000000">
        <w:rPr>
          <w:rFonts w:ascii="Roboto" w:cs="Roboto" w:eastAsia="Roboto" w:hAnsi="Roboto"/>
          <w:color w:val="2d3748"/>
          <w:sz w:val="27"/>
          <w:szCs w:val="27"/>
          <w:rtl w:val="0"/>
        </w:rPr>
        <w:t xml:space="preserve"> - se on brändistrategian ydin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